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5E14C" w14:textId="77777777" w:rsidR="00935739" w:rsidRPr="006E6FE3" w:rsidRDefault="0017081D">
      <w:pPr>
        <w:pStyle w:val="a4"/>
        <w:spacing w:before="0"/>
        <w:rPr>
          <w:rFonts w:ascii="Times New Roman" w:hAnsi="Times New Roman"/>
          <w:b/>
          <w:bCs/>
          <w:sz w:val="20"/>
          <w:szCs w:val="20"/>
        </w:rPr>
      </w:pPr>
      <w:r w:rsidRPr="006E6FE3">
        <w:rPr>
          <w:rFonts w:ascii="Times New Roman" w:hAnsi="Times New Roman"/>
          <w:b/>
          <w:bCs/>
          <w:sz w:val="20"/>
          <w:szCs w:val="20"/>
        </w:rPr>
        <w:t>Акционерное общество «</w:t>
      </w:r>
      <w:r w:rsidR="001D2A2E" w:rsidRPr="006E6FE3">
        <w:rPr>
          <w:rFonts w:ascii="Times New Roman" w:hAnsi="Times New Roman"/>
          <w:b/>
          <w:bCs/>
          <w:sz w:val="20"/>
          <w:szCs w:val="20"/>
        </w:rPr>
        <w:t>Свет</w:t>
      </w:r>
      <w:r w:rsidRPr="006E6FE3">
        <w:rPr>
          <w:rFonts w:ascii="Times New Roman" w:hAnsi="Times New Roman"/>
          <w:b/>
          <w:bCs/>
          <w:sz w:val="20"/>
          <w:szCs w:val="20"/>
        </w:rPr>
        <w:t>»</w:t>
      </w:r>
    </w:p>
    <w:p w14:paraId="62D0E9D0" w14:textId="16E18218" w:rsidR="00603261" w:rsidRPr="006E6FE3" w:rsidRDefault="00A423F6">
      <w:pPr>
        <w:pStyle w:val="a4"/>
        <w:spacing w:before="0"/>
        <w:rPr>
          <w:rFonts w:ascii="Times New Roman" w:hAnsi="Times New Roman"/>
          <w:bCs/>
          <w:sz w:val="20"/>
          <w:szCs w:val="20"/>
        </w:rPr>
      </w:pPr>
      <w:r>
        <w:rPr>
          <w:bCs/>
          <w:sz w:val="20"/>
          <w:szCs w:val="20"/>
        </w:rPr>
        <w:t>внеочередн</w:t>
      </w:r>
      <w:r w:rsidR="00603261" w:rsidRPr="006E6FE3">
        <w:rPr>
          <w:bCs/>
          <w:sz w:val="20"/>
          <w:szCs w:val="20"/>
        </w:rPr>
        <w:t>о</w:t>
      </w:r>
      <w:r w:rsidR="004200D2" w:rsidRPr="006E6FE3">
        <w:rPr>
          <w:bCs/>
          <w:sz w:val="20"/>
          <w:szCs w:val="20"/>
        </w:rPr>
        <w:t>е</w:t>
      </w:r>
      <w:r w:rsidR="00603261" w:rsidRPr="006E6FE3">
        <w:rPr>
          <w:bCs/>
          <w:sz w:val="20"/>
          <w:szCs w:val="20"/>
        </w:rPr>
        <w:t xml:space="preserve"> заседани</w:t>
      </w:r>
      <w:r w:rsidR="004200D2" w:rsidRPr="006E6FE3">
        <w:rPr>
          <w:bCs/>
          <w:sz w:val="20"/>
          <w:szCs w:val="20"/>
        </w:rPr>
        <w:t>е</w:t>
      </w:r>
      <w:r w:rsidR="00603261" w:rsidRPr="006E6FE3">
        <w:rPr>
          <w:bCs/>
          <w:sz w:val="20"/>
          <w:szCs w:val="20"/>
        </w:rPr>
        <w:t xml:space="preserve"> общего собрания акционеров</w:t>
      </w:r>
      <w:r w:rsidR="00603261" w:rsidRPr="006E6FE3">
        <w:rPr>
          <w:rFonts w:ascii="Times New Roman" w:hAnsi="Times New Roman"/>
          <w:bCs/>
          <w:sz w:val="20"/>
          <w:szCs w:val="20"/>
        </w:rPr>
        <w:t xml:space="preserve"> </w:t>
      </w:r>
    </w:p>
    <w:p w14:paraId="03A6BC2A" w14:textId="77777777" w:rsidR="00935739" w:rsidRPr="006E6FE3" w:rsidRDefault="0017081D">
      <w:pPr>
        <w:pStyle w:val="a4"/>
        <w:spacing w:before="0"/>
        <w:rPr>
          <w:rFonts w:ascii="Times New Roman" w:hAnsi="Times New Roman"/>
          <w:b/>
          <w:bCs/>
          <w:sz w:val="20"/>
          <w:szCs w:val="20"/>
        </w:rPr>
      </w:pPr>
      <w:r w:rsidRPr="006E6FE3">
        <w:rPr>
          <w:rFonts w:ascii="Times New Roman" w:hAnsi="Times New Roman"/>
          <w:b/>
          <w:bCs/>
          <w:sz w:val="20"/>
          <w:szCs w:val="20"/>
        </w:rPr>
        <w:t xml:space="preserve">БЮЛЛЕТЕНЬ ДЛЯ ГОЛОСОВАНИЯ </w:t>
      </w:r>
    </w:p>
    <w:p w14:paraId="2E8D4471" w14:textId="77777777" w:rsidR="005B2562" w:rsidRPr="005B2562" w:rsidRDefault="005B2562">
      <w:pPr>
        <w:pStyle w:val="a4"/>
        <w:spacing w:before="0"/>
        <w:rPr>
          <w:rFonts w:ascii="Times New Roman" w:hAnsi="Times New Roman"/>
          <w:sz w:val="20"/>
          <w:szCs w:val="20"/>
        </w:rPr>
      </w:pPr>
    </w:p>
    <w:p w14:paraId="7C876AD4" w14:textId="77777777" w:rsidR="00935739" w:rsidRPr="005B2562" w:rsidRDefault="0017081D" w:rsidP="00A06F93">
      <w:pPr>
        <w:pStyle w:val="a4"/>
        <w:spacing w:before="0"/>
        <w:jc w:val="left"/>
        <w:rPr>
          <w:bCs/>
          <w:strike/>
          <w:sz w:val="18"/>
          <w:szCs w:val="18"/>
        </w:rPr>
      </w:pPr>
      <w:r w:rsidRPr="005B2562">
        <w:rPr>
          <w:rFonts w:ascii="Times New Roman" w:hAnsi="Times New Roman"/>
          <w:b/>
          <w:sz w:val="18"/>
          <w:szCs w:val="18"/>
        </w:rPr>
        <w:t xml:space="preserve">Место нахождения Общества: </w:t>
      </w:r>
      <w:r w:rsidR="001D2A2E" w:rsidRPr="005B2562">
        <w:rPr>
          <w:rFonts w:ascii="Times New Roman" w:hAnsi="Times New Roman"/>
          <w:sz w:val="18"/>
          <w:szCs w:val="18"/>
        </w:rPr>
        <w:t xml:space="preserve">РФ, Владимирская область, Судогодский район, п. </w:t>
      </w:r>
      <w:proofErr w:type="spellStart"/>
      <w:r w:rsidR="001D2A2E" w:rsidRPr="005B2562">
        <w:rPr>
          <w:rFonts w:ascii="Times New Roman" w:hAnsi="Times New Roman"/>
          <w:sz w:val="18"/>
          <w:szCs w:val="18"/>
        </w:rPr>
        <w:t>Коняево</w:t>
      </w:r>
      <w:proofErr w:type="spellEnd"/>
    </w:p>
    <w:p w14:paraId="721A47AA" w14:textId="1EDC783E" w:rsidR="00603261" w:rsidRPr="005B2562" w:rsidRDefault="00603261" w:rsidP="00603261">
      <w:pPr>
        <w:jc w:val="both"/>
        <w:rPr>
          <w:sz w:val="18"/>
          <w:szCs w:val="18"/>
        </w:rPr>
      </w:pPr>
      <w:r w:rsidRPr="005B2562">
        <w:rPr>
          <w:b/>
          <w:sz w:val="18"/>
          <w:szCs w:val="18"/>
        </w:rPr>
        <w:t>Способ принятия решений общим собранием</w:t>
      </w:r>
      <w:r w:rsidRPr="005B2562">
        <w:rPr>
          <w:sz w:val="18"/>
          <w:szCs w:val="18"/>
        </w:rPr>
        <w:t xml:space="preserve">: </w:t>
      </w:r>
      <w:r w:rsidR="00A423F6" w:rsidRPr="00A423F6">
        <w:rPr>
          <w:sz w:val="18"/>
          <w:szCs w:val="18"/>
        </w:rPr>
        <w:t>заочное голосование</w:t>
      </w:r>
    </w:p>
    <w:p w14:paraId="5E6031E0" w14:textId="77777777" w:rsidR="00A423F6" w:rsidRPr="00480657" w:rsidRDefault="00A423F6" w:rsidP="00A423F6">
      <w:pPr>
        <w:pStyle w:val="a7"/>
        <w:spacing w:after="0" w:line="240" w:lineRule="auto"/>
        <w:outlineLvl w:val="0"/>
        <w:rPr>
          <w:sz w:val="18"/>
          <w:szCs w:val="18"/>
        </w:rPr>
      </w:pPr>
      <w:r w:rsidRPr="00480657">
        <w:rPr>
          <w:b/>
          <w:sz w:val="18"/>
          <w:szCs w:val="18"/>
        </w:rPr>
        <w:t xml:space="preserve">Дата проведения </w:t>
      </w:r>
      <w:r>
        <w:rPr>
          <w:sz w:val="18"/>
          <w:szCs w:val="18"/>
        </w:rPr>
        <w:t>внеочередн</w:t>
      </w:r>
      <w:r w:rsidRPr="00480657">
        <w:rPr>
          <w:sz w:val="18"/>
          <w:szCs w:val="18"/>
        </w:rPr>
        <w:t xml:space="preserve">ого заседания общего собрания акционеров: </w:t>
      </w:r>
      <w:r w:rsidRPr="00480657">
        <w:rPr>
          <w:bCs/>
          <w:kern w:val="2"/>
          <w:sz w:val="18"/>
          <w:szCs w:val="18"/>
        </w:rPr>
        <w:t>«</w:t>
      </w:r>
      <w:r>
        <w:rPr>
          <w:bCs/>
          <w:kern w:val="2"/>
          <w:sz w:val="18"/>
          <w:szCs w:val="18"/>
        </w:rPr>
        <w:t>24</w:t>
      </w:r>
      <w:r w:rsidRPr="00480657">
        <w:rPr>
          <w:bCs/>
          <w:kern w:val="2"/>
          <w:sz w:val="18"/>
          <w:szCs w:val="18"/>
        </w:rPr>
        <w:t xml:space="preserve">» </w:t>
      </w:r>
      <w:r>
        <w:rPr>
          <w:bCs/>
          <w:kern w:val="2"/>
          <w:sz w:val="18"/>
          <w:szCs w:val="18"/>
        </w:rPr>
        <w:t xml:space="preserve">июня </w:t>
      </w:r>
      <w:r w:rsidRPr="00480657">
        <w:rPr>
          <w:bCs/>
          <w:kern w:val="2"/>
          <w:sz w:val="18"/>
          <w:szCs w:val="18"/>
        </w:rPr>
        <w:t>2025 г.</w:t>
      </w:r>
    </w:p>
    <w:p w14:paraId="6D8F8ABF" w14:textId="77777777" w:rsidR="001D2A2E" w:rsidRPr="005B2562" w:rsidRDefault="00603261" w:rsidP="00603261">
      <w:pPr>
        <w:shd w:val="clear" w:color="auto" w:fill="FFFFFF"/>
        <w:textAlignment w:val="baseline"/>
        <w:rPr>
          <w:sz w:val="18"/>
          <w:szCs w:val="18"/>
        </w:rPr>
      </w:pPr>
      <w:r w:rsidRPr="005B2562">
        <w:rPr>
          <w:b/>
          <w:sz w:val="18"/>
          <w:szCs w:val="18"/>
        </w:rPr>
        <w:t xml:space="preserve">Почтовый адрес, по которому могут направляться заполненные бюллетени для голосования: </w:t>
      </w:r>
      <w:bookmarkStart w:id="0" w:name="_Hlk193883230"/>
      <w:r w:rsidR="001D2A2E" w:rsidRPr="005B2562">
        <w:rPr>
          <w:sz w:val="18"/>
          <w:szCs w:val="18"/>
        </w:rPr>
        <w:t xml:space="preserve">601380, Владимирская область, Судогодский район, п. </w:t>
      </w:r>
      <w:proofErr w:type="spellStart"/>
      <w:r w:rsidR="001D2A2E" w:rsidRPr="005B2562">
        <w:rPr>
          <w:sz w:val="18"/>
          <w:szCs w:val="18"/>
        </w:rPr>
        <w:t>Коняево</w:t>
      </w:r>
      <w:proofErr w:type="spellEnd"/>
      <w:r w:rsidR="001D2A2E" w:rsidRPr="005B2562">
        <w:rPr>
          <w:sz w:val="18"/>
          <w:szCs w:val="18"/>
        </w:rPr>
        <w:t>, дом 49, строение 1</w:t>
      </w:r>
    </w:p>
    <w:bookmarkEnd w:id="0"/>
    <w:p w14:paraId="4EA7597A" w14:textId="77777777" w:rsidR="00A423F6" w:rsidRPr="00480657" w:rsidRDefault="00A423F6" w:rsidP="00A423F6">
      <w:pPr>
        <w:shd w:val="clear" w:color="auto" w:fill="FFFFFF"/>
        <w:textAlignment w:val="baseline"/>
        <w:rPr>
          <w:bCs/>
          <w:kern w:val="2"/>
          <w:sz w:val="18"/>
          <w:szCs w:val="18"/>
        </w:rPr>
      </w:pPr>
      <w:r w:rsidRPr="00480657">
        <w:rPr>
          <w:b/>
          <w:sz w:val="18"/>
          <w:szCs w:val="18"/>
        </w:rPr>
        <w:t xml:space="preserve">Дата окончания приема бюллетеней для голосования при проведении заочного голосования: </w:t>
      </w:r>
      <w:r w:rsidRPr="00480657">
        <w:rPr>
          <w:bCs/>
          <w:kern w:val="2"/>
          <w:sz w:val="18"/>
          <w:szCs w:val="18"/>
        </w:rPr>
        <w:t>«</w:t>
      </w:r>
      <w:r>
        <w:rPr>
          <w:bCs/>
          <w:kern w:val="2"/>
          <w:sz w:val="18"/>
          <w:szCs w:val="18"/>
        </w:rPr>
        <w:t>23</w:t>
      </w:r>
      <w:r w:rsidRPr="00480657">
        <w:rPr>
          <w:bCs/>
          <w:kern w:val="2"/>
          <w:sz w:val="18"/>
          <w:szCs w:val="18"/>
        </w:rPr>
        <w:t xml:space="preserve">» </w:t>
      </w:r>
      <w:r>
        <w:rPr>
          <w:bCs/>
          <w:kern w:val="2"/>
          <w:sz w:val="18"/>
          <w:szCs w:val="18"/>
        </w:rPr>
        <w:t xml:space="preserve">июня </w:t>
      </w:r>
      <w:r w:rsidRPr="00480657">
        <w:rPr>
          <w:bCs/>
          <w:kern w:val="2"/>
          <w:sz w:val="18"/>
          <w:szCs w:val="18"/>
        </w:rPr>
        <w:t>2025 года (включительно)</w:t>
      </w:r>
    </w:p>
    <w:tbl>
      <w:tblPr>
        <w:tblW w:w="1031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964"/>
        <w:gridCol w:w="7354"/>
      </w:tblGrid>
      <w:tr w:rsidR="00935739" w:rsidRPr="005B2562" w14:paraId="4D0A67CD" w14:textId="77777777" w:rsidTr="00603261">
        <w:tc>
          <w:tcPr>
            <w:tcW w:w="2964" w:type="dxa"/>
          </w:tcPr>
          <w:p w14:paraId="7F29681E" w14:textId="77777777" w:rsidR="00935739" w:rsidRPr="005B2562" w:rsidRDefault="00935739">
            <w:pPr>
              <w:pStyle w:val="ConsNonformat"/>
              <w:jc w:val="right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728C34F7" w14:textId="77777777" w:rsidR="00935739" w:rsidRPr="005B2562" w:rsidRDefault="0017081D">
            <w:pPr>
              <w:pStyle w:val="ConsNon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2562">
              <w:rPr>
                <w:rFonts w:ascii="Times New Roman" w:hAnsi="Times New Roman"/>
                <w:b/>
                <w:sz w:val="18"/>
                <w:szCs w:val="18"/>
              </w:rPr>
              <w:t>Полное наименование акционера</w:t>
            </w:r>
          </w:p>
        </w:tc>
        <w:tc>
          <w:tcPr>
            <w:tcW w:w="7354" w:type="dxa"/>
            <w:tcBorders>
              <w:bottom w:val="single" w:sz="4" w:space="0" w:color="000000"/>
            </w:tcBorders>
          </w:tcPr>
          <w:p w14:paraId="07D8E17E" w14:textId="77777777" w:rsidR="00935739" w:rsidRPr="005B2562" w:rsidRDefault="00935739">
            <w:pPr>
              <w:pStyle w:val="ConsNormal"/>
              <w:ind w:firstLine="0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264F58B2" w14:textId="77777777" w:rsidR="00935739" w:rsidRPr="005B2562" w:rsidRDefault="00935739">
            <w:pPr>
              <w:pStyle w:val="ConsNormal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745EC849" w14:textId="77777777" w:rsidR="00935739" w:rsidRPr="005B2562" w:rsidRDefault="00935739">
      <w:pPr>
        <w:jc w:val="both"/>
        <w:rPr>
          <w:i/>
          <w:sz w:val="18"/>
          <w:szCs w:val="18"/>
        </w:rPr>
      </w:pPr>
    </w:p>
    <w:tbl>
      <w:tblPr>
        <w:tblW w:w="10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234"/>
        <w:gridCol w:w="1560"/>
      </w:tblGrid>
      <w:tr w:rsidR="005B2562" w:rsidRPr="005B2562" w14:paraId="7E610DCD" w14:textId="77777777" w:rsidTr="00A06F93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68EAE" w14:textId="77777777" w:rsidR="00A06F93" w:rsidRPr="005B2562" w:rsidRDefault="00A06F93">
            <w:pPr>
              <w:jc w:val="both"/>
              <w:rPr>
                <w:b/>
                <w:sz w:val="20"/>
                <w:szCs w:val="20"/>
              </w:rPr>
            </w:pPr>
            <w:r w:rsidRPr="005B2562">
              <w:rPr>
                <w:b/>
                <w:bCs/>
                <w:sz w:val="20"/>
                <w:szCs w:val="20"/>
                <w:u w:val="single"/>
              </w:rPr>
              <w:t>Вопрос №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F0C9449" w14:textId="77777777" w:rsidR="00A06F93" w:rsidRPr="005B2562" w:rsidRDefault="00A06F93">
            <w:pPr>
              <w:pStyle w:val="ConsNonformat"/>
              <w:widowControl/>
              <w:rPr>
                <w:rFonts w:ascii="Times New Roman" w:hAnsi="Times New Roman"/>
                <w:b/>
                <w:sz w:val="18"/>
                <w:szCs w:val="18"/>
              </w:rPr>
            </w:pPr>
            <w:r w:rsidRPr="005B2562">
              <w:rPr>
                <w:rFonts w:ascii="Times New Roman" w:hAnsi="Times New Roman"/>
                <w:b/>
                <w:sz w:val="18"/>
                <w:szCs w:val="18"/>
              </w:rPr>
              <w:t>число голосов, принадлежащих лицу, имеющему право голоса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7DB9" w14:textId="77777777" w:rsidR="00A06F93" w:rsidRPr="005B2562" w:rsidRDefault="00A06F93">
            <w:pPr>
              <w:pStyle w:val="ConsNonformat"/>
              <w:widowControl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55B002BA" w14:textId="77777777" w:rsidR="005B2562" w:rsidRPr="005B2562" w:rsidRDefault="005B2562" w:rsidP="005B2562">
      <w:pPr>
        <w:jc w:val="both"/>
        <w:rPr>
          <w:b/>
          <w:sz w:val="8"/>
          <w:szCs w:val="8"/>
        </w:rPr>
      </w:pPr>
    </w:p>
    <w:p w14:paraId="5C65817F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b/>
          <w:sz w:val="18"/>
          <w:szCs w:val="18"/>
        </w:rPr>
        <w:t xml:space="preserve">Формулировка вопроса повестки дня: </w:t>
      </w:r>
      <w:r w:rsidRPr="005B2562">
        <w:rPr>
          <w:i/>
          <w:sz w:val="18"/>
          <w:szCs w:val="18"/>
        </w:rPr>
        <w:t>О согласии на заключение с АО «АЛЬФА-БАНК» Договора поручительства в качестве обеспечения исполнения обязательств Общества с ограниченной ответственностью «Гермес Групп» (ООО «Гермес Групп») по Кредитному соглашению об открытии возобновляемой кредитной линии в российских рублях № 0CS17L от 09.02.24г., являющегося для АО «СВЕТ» крупной сделкой.</w:t>
      </w:r>
    </w:p>
    <w:p w14:paraId="3D25BC81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b/>
          <w:sz w:val="18"/>
          <w:szCs w:val="18"/>
        </w:rPr>
        <w:t xml:space="preserve">Формулировка решения: </w:t>
      </w:r>
      <w:r w:rsidRPr="005B2562">
        <w:rPr>
          <w:i/>
          <w:sz w:val="18"/>
          <w:szCs w:val="18"/>
        </w:rPr>
        <w:t>1. Согласиться на заключение с АО «АЛЬФА-БАНК» крупной сделки - Договора поручительства в качестве обеспечения исполнения обязательств ООО «Гермес Групп» по Кредитному соглашению об открытии возобновляемой кредитной линии в российских рублях № 0CS17L от 09.02.24г. на следующих условиях:</w:t>
      </w:r>
    </w:p>
    <w:p w14:paraId="6BBD72C2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АО «АЛЬФА-БАНК» предоставляет ООО «Гермес Групп» денежные средства в российских рублях («Кредиты») в форме возобновляемой кредитной линии («Кредитная линия»);</w:t>
      </w:r>
    </w:p>
    <w:p w14:paraId="5DE86AC5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АО «АЛЬФА-БАНК» предоставляет Обществу с ограниченной ответственностью «Гермес Групп» денежные средства в российских рублях («Кредиты») в форме возобновляемой кредитной линии («Кредитная линия»);</w:t>
      </w:r>
    </w:p>
    <w:p w14:paraId="3854EFCB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в рамках Кредитной линии Общество с ограниченной ответственностью «Гермес Групп» вправе получать Кредиты, максимальный размер единовременной задолженности по которым в любой день срока действия Кредитной линии составляет не более 400 000 000,00 (Четырехсот миллионов 00/100) российских рублей («Лимит задолженности»);</w:t>
      </w:r>
    </w:p>
    <w:p w14:paraId="2D800BA0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срок действия Кредитной линии не более «31» декабря 2026 г. (включительно), Общество с ограниченной ответственностью «Гермес Групп» обязано погасить все полученные Кредиты не позднее даты окончания срока действия Кредитной линии;</w:t>
      </w:r>
    </w:p>
    <w:p w14:paraId="244ABA8A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Кредиты в течение срока действия Кредитной линии предоставляются на срок не более 9 (Девять) месяцев;</w:t>
      </w:r>
    </w:p>
    <w:p w14:paraId="61E30990" w14:textId="6960C24A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 xml:space="preserve">- Процентная ставка определяется в дополнительных соглашениях к Кредитному соглашению, но не более ключевая ставка Центрального банка Российской Федерации плюс 7,0% (Семь целых 0\10 процентов) </w:t>
      </w:r>
      <w:r w:rsidR="00A423F6">
        <w:rPr>
          <w:i/>
          <w:sz w:val="18"/>
          <w:szCs w:val="18"/>
        </w:rPr>
        <w:t>внеочередн</w:t>
      </w:r>
      <w:r w:rsidRPr="005B2562">
        <w:rPr>
          <w:i/>
          <w:sz w:val="18"/>
          <w:szCs w:val="18"/>
        </w:rPr>
        <w:t>ых;</w:t>
      </w:r>
    </w:p>
    <w:p w14:paraId="5DF2B373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штрафные санкции за просрочку погашения кредита или процентов по кредиту: 0,2 % (Ноль целых 2/10 процентов), но не ниже двойной ключевой ставки Банка России, действующей в день, за который производится начисление неустойки от суммы неисполненного обязательства за каждый день просрочки.</w:t>
      </w:r>
    </w:p>
    <w:p w14:paraId="42DB3053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а также в качестве обеспечения исполнения ООО «Гермес Групп» обязательств при недействительности указанного Кредитного соглашения, установленной вступившим в законную силу решением суда, по возврату в пользу АО «АЛЬФА-БАНК» полученных ООО «Гермес Групп» денежных средств, а также по уплате процентов за пользование чужими денежными средствами, начисленными на сумму неосновательного обогащения ООО «Гермес Групп».</w:t>
      </w:r>
    </w:p>
    <w:p w14:paraId="6DD9A90E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Согласиться с тем, что поручительство в полном объеме обеспечивает обязательства ООО «Гермес Групп», указанные в настоящем пункте выше, в том числе при их изменении, включая увеличение, в следующих пределах (одного или нескольких, или всех):</w:t>
      </w:r>
    </w:p>
    <w:p w14:paraId="5237742C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при увеличении лимита Кредитной линии, не более чем в 3 (Три) раза по сравнению с максимальной величиной лимита Кредитной линии, указанной в настоящем пункте выше;</w:t>
      </w:r>
    </w:p>
    <w:p w14:paraId="3470A004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при продлении срока действия Кредитной линии, не более чем на 12 (Двенадцать) месяцев, включая Период выборки и/или срок пользования отдельным Кредитом;</w:t>
      </w:r>
    </w:p>
    <w:p w14:paraId="5FB77FBC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- при увеличении процентной ставки, не более двойного размера максимальной процентной ставки, определенной на дату такого изменения согласно настоящему пункту выше;</w:t>
      </w:r>
    </w:p>
    <w:p w14:paraId="1DAC37AD" w14:textId="6B3426CC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 xml:space="preserve">- при увеличении размера комиссии (при ее наличии), но не более чем на 50 % (Пятьдесят процентов) </w:t>
      </w:r>
      <w:r w:rsidR="00A423F6">
        <w:rPr>
          <w:i/>
          <w:sz w:val="18"/>
          <w:szCs w:val="18"/>
        </w:rPr>
        <w:t>внеочередн</w:t>
      </w:r>
      <w:r w:rsidRPr="005B2562">
        <w:rPr>
          <w:i/>
          <w:sz w:val="18"/>
          <w:szCs w:val="18"/>
        </w:rPr>
        <w:t>ых от действующего на дату такого изменения лимита Кредитной линии и/или от суммы его свободного остатка;</w:t>
      </w:r>
    </w:p>
    <w:p w14:paraId="72E09C4B" w14:textId="773F92BE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 xml:space="preserve">- при увеличении размера неустоек (штрафов), но не более чем на 50 % (Пятьдесят процентов) </w:t>
      </w:r>
      <w:r w:rsidR="00A423F6">
        <w:rPr>
          <w:i/>
          <w:sz w:val="18"/>
          <w:szCs w:val="18"/>
        </w:rPr>
        <w:t>внеочередн</w:t>
      </w:r>
      <w:r w:rsidRPr="005B2562">
        <w:rPr>
          <w:i/>
          <w:sz w:val="18"/>
          <w:szCs w:val="18"/>
        </w:rPr>
        <w:t>ых от действующего на дату такого изменения лимита Кредитной линии.</w:t>
      </w:r>
    </w:p>
    <w:p w14:paraId="2DD8EF25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Срок поручительства: не более трех лет со дня наступления срока исполнения обеспеченного обязательства по Кредитному соглашению, указанного в настоящем пункте выше.</w:t>
      </w:r>
    </w:p>
    <w:p w14:paraId="765B28B1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 xml:space="preserve">2. Поручить Генеральному директору Букину Роману </w:t>
      </w:r>
      <w:proofErr w:type="spellStart"/>
      <w:r w:rsidRPr="005B2562">
        <w:rPr>
          <w:i/>
          <w:sz w:val="18"/>
          <w:szCs w:val="18"/>
        </w:rPr>
        <w:t>Амриновичу</w:t>
      </w:r>
      <w:proofErr w:type="spellEnd"/>
      <w:r w:rsidRPr="005B2562">
        <w:rPr>
          <w:i/>
          <w:sz w:val="18"/>
          <w:szCs w:val="18"/>
        </w:rPr>
        <w:t xml:space="preserve"> от имени АО «СВЕТ» заключить с АО "АЛЬФА-БАНК" Договор поручительства на условиях, указанных в настоящем Протоколе.</w:t>
      </w:r>
    </w:p>
    <w:p w14:paraId="22350EBB" w14:textId="77777777" w:rsidR="005B2562" w:rsidRPr="005B2562" w:rsidRDefault="005B2562" w:rsidP="005B2562">
      <w:pPr>
        <w:jc w:val="both"/>
        <w:rPr>
          <w:i/>
          <w:sz w:val="18"/>
          <w:szCs w:val="18"/>
        </w:rPr>
      </w:pPr>
      <w:r w:rsidRPr="005B2562">
        <w:rPr>
          <w:i/>
          <w:sz w:val="18"/>
          <w:szCs w:val="18"/>
        </w:rPr>
        <w:t>Настоящее корпоративное решение действует по «31» декабря 2029 г.</w:t>
      </w:r>
    </w:p>
    <w:p w14:paraId="6882DC4B" w14:textId="77777777" w:rsidR="005B2562" w:rsidRPr="005B2562" w:rsidRDefault="005B2562" w:rsidP="005B2562">
      <w:pPr>
        <w:jc w:val="both"/>
        <w:rPr>
          <w:i/>
          <w:sz w:val="4"/>
          <w:szCs w:val="4"/>
        </w:rPr>
      </w:pPr>
    </w:p>
    <w:p w14:paraId="7F4A2A92" w14:textId="77777777" w:rsidR="005B2562" w:rsidRPr="005B2562" w:rsidRDefault="005B2562" w:rsidP="005B2562">
      <w:pPr>
        <w:jc w:val="both"/>
        <w:rPr>
          <w:i/>
          <w:sz w:val="4"/>
          <w:szCs w:val="4"/>
        </w:rPr>
      </w:pPr>
    </w:p>
    <w:p w14:paraId="5B501082" w14:textId="77777777" w:rsidR="005B2562" w:rsidRPr="005B2562" w:rsidRDefault="005B2562" w:rsidP="005B2562">
      <w:pPr>
        <w:jc w:val="both"/>
        <w:rPr>
          <w:i/>
          <w:sz w:val="4"/>
          <w:szCs w:val="4"/>
        </w:rPr>
      </w:pPr>
    </w:p>
    <w:p w14:paraId="2996339A" w14:textId="77777777" w:rsidR="005B2562" w:rsidRPr="005B2562" w:rsidRDefault="005B2562" w:rsidP="005B2562">
      <w:pPr>
        <w:jc w:val="both"/>
        <w:rPr>
          <w:i/>
          <w:sz w:val="4"/>
          <w:szCs w:val="4"/>
        </w:rPr>
      </w:pPr>
    </w:p>
    <w:p w14:paraId="024675C3" w14:textId="77777777" w:rsidR="005B2562" w:rsidRPr="005B2562" w:rsidRDefault="005B2562" w:rsidP="005B2562">
      <w:pPr>
        <w:pStyle w:val="32"/>
        <w:jc w:val="center"/>
        <w:rPr>
          <w:i/>
          <w:sz w:val="24"/>
          <w:szCs w:val="24"/>
        </w:rPr>
      </w:pPr>
      <w:r w:rsidRPr="005B2562">
        <w:rPr>
          <w:i/>
          <w:iCs/>
        </w:rPr>
        <w:t>Оставьте один вариант голосования, остальные два зачеркните.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425"/>
        <w:gridCol w:w="1560"/>
        <w:gridCol w:w="283"/>
        <w:gridCol w:w="6379"/>
      </w:tblGrid>
      <w:tr w:rsidR="005B2562" w:rsidRPr="005B2562" w14:paraId="3096B022" w14:textId="77777777" w:rsidTr="00E042E1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207302" w14:textId="77777777" w:rsidR="005B2562" w:rsidRPr="005B2562" w:rsidRDefault="005B2562" w:rsidP="00E042E1">
            <w:pPr>
              <w:pStyle w:val="32"/>
              <w:jc w:val="center"/>
              <w:rPr>
                <w:b/>
              </w:rPr>
            </w:pPr>
            <w:r w:rsidRPr="005B2562">
              <w:rPr>
                <w:iCs/>
              </w:rPr>
              <w:t>вариант голосования</w:t>
            </w:r>
          </w:p>
        </w:tc>
        <w:tc>
          <w:tcPr>
            <w:tcW w:w="425" w:type="dxa"/>
          </w:tcPr>
          <w:p w14:paraId="4BE90445" w14:textId="77777777" w:rsidR="005B2562" w:rsidRPr="005B2562" w:rsidRDefault="005B2562" w:rsidP="00E042E1">
            <w:pPr>
              <w:pStyle w:val="32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55B52A" w14:textId="77777777" w:rsidR="005B2562" w:rsidRPr="005B2562" w:rsidRDefault="005B2562" w:rsidP="00E042E1">
            <w:pPr>
              <w:jc w:val="center"/>
              <w:rPr>
                <w:i/>
                <w:iCs/>
                <w:sz w:val="16"/>
                <w:szCs w:val="16"/>
              </w:rPr>
            </w:pPr>
            <w:r w:rsidRPr="005B2562">
              <w:rPr>
                <w:i/>
                <w:iCs/>
                <w:sz w:val="16"/>
                <w:szCs w:val="16"/>
              </w:rPr>
              <w:t>число голосов</w:t>
            </w:r>
          </w:p>
        </w:tc>
        <w:tc>
          <w:tcPr>
            <w:tcW w:w="283" w:type="dxa"/>
          </w:tcPr>
          <w:p w14:paraId="0413EDE5" w14:textId="77777777" w:rsidR="005B2562" w:rsidRPr="005B2562" w:rsidRDefault="005B2562" w:rsidP="00E042E1">
            <w:pPr>
              <w:pStyle w:val="32"/>
              <w:jc w:val="center"/>
              <w:rPr>
                <w:b/>
              </w:rPr>
            </w:pPr>
          </w:p>
        </w:tc>
        <w:tc>
          <w:tcPr>
            <w:tcW w:w="6379" w:type="dxa"/>
            <w:hideMark/>
          </w:tcPr>
          <w:p w14:paraId="0B9A114F" w14:textId="77777777" w:rsidR="005B2562" w:rsidRPr="005B2562" w:rsidRDefault="005B2562" w:rsidP="00E042E1">
            <w:pPr>
              <w:jc w:val="center"/>
              <w:rPr>
                <w:i/>
                <w:iCs/>
                <w:sz w:val="16"/>
                <w:szCs w:val="16"/>
              </w:rPr>
            </w:pPr>
            <w:r w:rsidRPr="005B2562">
              <w:rPr>
                <w:i/>
                <w:iCs/>
                <w:sz w:val="16"/>
                <w:szCs w:val="16"/>
              </w:rPr>
              <w:t>отметки голосующего</w:t>
            </w:r>
          </w:p>
        </w:tc>
      </w:tr>
      <w:tr w:rsidR="005B2562" w:rsidRPr="005B2562" w14:paraId="3421ED1F" w14:textId="77777777" w:rsidTr="00E042E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D72E" w14:textId="77777777" w:rsidR="005B2562" w:rsidRPr="005B2562" w:rsidRDefault="005B2562" w:rsidP="00E042E1">
            <w:pPr>
              <w:pStyle w:val="32"/>
              <w:jc w:val="center"/>
              <w:rPr>
                <w:b/>
                <w:sz w:val="18"/>
                <w:szCs w:val="18"/>
              </w:rPr>
            </w:pPr>
            <w:r w:rsidRPr="005B2562">
              <w:rPr>
                <w:b/>
                <w:i/>
                <w:iCs/>
                <w:sz w:val="18"/>
                <w:szCs w:val="18"/>
              </w:rPr>
              <w:t>ЗА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EB67C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846B" w14:textId="77777777" w:rsidR="005B2562" w:rsidRPr="005B2562" w:rsidRDefault="005B2562" w:rsidP="00E042E1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23E0C0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20475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</w:tr>
      <w:tr w:rsidR="005B2562" w:rsidRPr="005B2562" w14:paraId="65A785AA" w14:textId="77777777" w:rsidTr="00E042E1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29854" w14:textId="77777777" w:rsidR="005B2562" w:rsidRPr="005B2562" w:rsidRDefault="005B2562" w:rsidP="00E042E1">
            <w:pPr>
              <w:pStyle w:val="32"/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425" w:type="dxa"/>
          </w:tcPr>
          <w:p w14:paraId="56EA8EBA" w14:textId="77777777" w:rsidR="005B2562" w:rsidRPr="005B2562" w:rsidRDefault="005B2562" w:rsidP="00E042E1">
            <w:pPr>
              <w:pStyle w:val="32"/>
              <w:rPr>
                <w:b/>
                <w:sz w:val="4"/>
                <w:szCs w:val="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268F5" w14:textId="77777777" w:rsidR="005B2562" w:rsidRPr="005B2562" w:rsidRDefault="005B2562" w:rsidP="00E042E1">
            <w:pPr>
              <w:pStyle w:val="32"/>
              <w:rPr>
                <w:b/>
                <w:sz w:val="4"/>
                <w:szCs w:val="4"/>
              </w:rPr>
            </w:pPr>
          </w:p>
        </w:tc>
        <w:tc>
          <w:tcPr>
            <w:tcW w:w="283" w:type="dxa"/>
          </w:tcPr>
          <w:p w14:paraId="633174B7" w14:textId="77777777" w:rsidR="005B2562" w:rsidRPr="005B2562" w:rsidRDefault="005B2562" w:rsidP="00E042E1">
            <w:pPr>
              <w:pStyle w:val="32"/>
              <w:rPr>
                <w:b/>
                <w:sz w:val="4"/>
                <w:szCs w:val="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57781A" w14:textId="77777777" w:rsidR="005B2562" w:rsidRPr="005B2562" w:rsidRDefault="005B2562" w:rsidP="00E042E1">
            <w:pPr>
              <w:pStyle w:val="32"/>
              <w:rPr>
                <w:b/>
                <w:sz w:val="4"/>
                <w:szCs w:val="4"/>
              </w:rPr>
            </w:pPr>
          </w:p>
        </w:tc>
      </w:tr>
      <w:tr w:rsidR="005B2562" w:rsidRPr="005B2562" w14:paraId="40FC03CC" w14:textId="77777777" w:rsidTr="00E042E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AD49" w14:textId="77777777" w:rsidR="005B2562" w:rsidRPr="005B2562" w:rsidRDefault="005B2562" w:rsidP="00E042E1">
            <w:pPr>
              <w:pStyle w:val="32"/>
              <w:jc w:val="center"/>
              <w:rPr>
                <w:b/>
                <w:sz w:val="18"/>
                <w:szCs w:val="18"/>
              </w:rPr>
            </w:pPr>
            <w:r w:rsidRPr="005B2562">
              <w:rPr>
                <w:b/>
                <w:i/>
                <w:iCs/>
                <w:sz w:val="18"/>
                <w:szCs w:val="18"/>
              </w:rPr>
              <w:t>ПРОТИВ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7C440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B952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32521B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84D569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</w:tr>
      <w:tr w:rsidR="005B2562" w:rsidRPr="005B2562" w14:paraId="14E34158" w14:textId="77777777" w:rsidTr="00E042E1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A7D1B" w14:textId="77777777" w:rsidR="005B2562" w:rsidRPr="005B2562" w:rsidRDefault="005B2562" w:rsidP="00E042E1">
            <w:pPr>
              <w:pStyle w:val="32"/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425" w:type="dxa"/>
          </w:tcPr>
          <w:p w14:paraId="3C0E400A" w14:textId="77777777" w:rsidR="005B2562" w:rsidRPr="005B2562" w:rsidRDefault="005B2562" w:rsidP="00E042E1">
            <w:pPr>
              <w:pStyle w:val="32"/>
              <w:rPr>
                <w:b/>
                <w:sz w:val="4"/>
                <w:szCs w:val="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B8133" w14:textId="77777777" w:rsidR="005B2562" w:rsidRPr="005B2562" w:rsidRDefault="005B2562" w:rsidP="00E042E1">
            <w:pPr>
              <w:pStyle w:val="32"/>
              <w:rPr>
                <w:b/>
                <w:sz w:val="4"/>
                <w:szCs w:val="4"/>
              </w:rPr>
            </w:pPr>
          </w:p>
        </w:tc>
        <w:tc>
          <w:tcPr>
            <w:tcW w:w="283" w:type="dxa"/>
          </w:tcPr>
          <w:p w14:paraId="79583287" w14:textId="77777777" w:rsidR="005B2562" w:rsidRPr="005B2562" w:rsidRDefault="005B2562" w:rsidP="00E042E1">
            <w:pPr>
              <w:pStyle w:val="32"/>
              <w:rPr>
                <w:b/>
                <w:sz w:val="4"/>
                <w:szCs w:val="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75D4E" w14:textId="77777777" w:rsidR="005B2562" w:rsidRPr="005B2562" w:rsidRDefault="005B2562" w:rsidP="00E042E1">
            <w:pPr>
              <w:pStyle w:val="32"/>
              <w:rPr>
                <w:b/>
                <w:sz w:val="4"/>
                <w:szCs w:val="4"/>
              </w:rPr>
            </w:pPr>
          </w:p>
        </w:tc>
      </w:tr>
      <w:tr w:rsidR="005B2562" w:rsidRPr="005B2562" w14:paraId="0046ACD9" w14:textId="77777777" w:rsidTr="00E042E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95CC" w14:textId="77777777" w:rsidR="005B2562" w:rsidRPr="005B2562" w:rsidRDefault="005B2562" w:rsidP="00E042E1">
            <w:pPr>
              <w:pStyle w:val="32"/>
              <w:jc w:val="center"/>
              <w:rPr>
                <w:b/>
                <w:sz w:val="18"/>
                <w:szCs w:val="18"/>
              </w:rPr>
            </w:pPr>
            <w:r w:rsidRPr="005B2562">
              <w:rPr>
                <w:b/>
                <w:i/>
                <w:iCs/>
                <w:sz w:val="18"/>
                <w:szCs w:val="18"/>
              </w:rPr>
              <w:t>ВОЗДЕРЖАЛСЯ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5A23A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734B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FCF790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217C5" w14:textId="77777777" w:rsidR="005B2562" w:rsidRPr="005B2562" w:rsidRDefault="005B2562" w:rsidP="00E042E1">
            <w:pPr>
              <w:pStyle w:val="32"/>
              <w:rPr>
                <w:b/>
                <w:sz w:val="18"/>
                <w:szCs w:val="18"/>
              </w:rPr>
            </w:pPr>
          </w:p>
        </w:tc>
      </w:tr>
    </w:tbl>
    <w:p w14:paraId="3261B0DD" w14:textId="77777777" w:rsidR="005B2562" w:rsidRPr="005B2562" w:rsidRDefault="005B2562" w:rsidP="00A06F93">
      <w:pPr>
        <w:rPr>
          <w:i/>
          <w:sz w:val="14"/>
          <w:szCs w:val="14"/>
        </w:rPr>
      </w:pPr>
    </w:p>
    <w:p w14:paraId="75CFD3B3" w14:textId="77777777" w:rsidR="00935739" w:rsidRPr="005B2562" w:rsidRDefault="0017081D">
      <w:pPr>
        <w:pStyle w:val="ConsPlusNormal"/>
        <w:ind w:firstLine="53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5B2562">
        <w:rPr>
          <w:rFonts w:ascii="Times New Roman" w:hAnsi="Times New Roman" w:cs="Times New Roman"/>
          <w:i/>
          <w:sz w:val="16"/>
          <w:szCs w:val="16"/>
        </w:rPr>
        <w:t xml:space="preserve">В случае если голосование осуществляется в соответствии с указаниями лиц, которые приобрели акции после даты, на которую определяются (фиксируются) лица, имеющие право </w:t>
      </w:r>
      <w:r w:rsidR="00603261" w:rsidRPr="005B2562">
        <w:rPr>
          <w:rFonts w:ascii="Times New Roman" w:hAnsi="Times New Roman" w:cs="Times New Roman"/>
          <w:i/>
          <w:sz w:val="16"/>
          <w:szCs w:val="16"/>
        </w:rPr>
        <w:t>голоса при принятии решений общим собранием акционеров</w:t>
      </w:r>
      <w:r w:rsidRPr="005B2562">
        <w:rPr>
          <w:rFonts w:ascii="Times New Roman" w:hAnsi="Times New Roman" w:cs="Times New Roman"/>
          <w:i/>
          <w:sz w:val="16"/>
          <w:szCs w:val="16"/>
        </w:rPr>
        <w:t>, или в соответствии с указаниями владельцев депозитарных ценных бумаг и иных лиц, осуществляющих права по депозитарным ценным бумагам, голосующий вправе оставить (выбрать) более одного варианта голосования, в иных случаях голосующий вправе оставить (выбрать) только один вариант голосования;</w:t>
      </w:r>
    </w:p>
    <w:p w14:paraId="40F97476" w14:textId="77777777" w:rsidR="00935739" w:rsidRPr="005B2562" w:rsidRDefault="0017081D">
      <w:pPr>
        <w:pStyle w:val="ConsPlusNormal"/>
        <w:ind w:firstLine="53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5B2562">
        <w:rPr>
          <w:rFonts w:ascii="Times New Roman" w:hAnsi="Times New Roman" w:cs="Times New Roman"/>
          <w:i/>
          <w:sz w:val="16"/>
          <w:szCs w:val="16"/>
        </w:rPr>
        <w:t>В случае если голосование осуществляется по доверенности, выданной в отношении переданных акций, голосующий в поле для проставления числа голосов, находящемся напротив оставленного (выбранного) варианта голосования, должен указать число голосов, отданных за оставленный (выбранный) вариант голосования, и сделать отметку о том, что голосование осуществляется по доверенности, выданной в отношении переданных акций;</w:t>
      </w:r>
    </w:p>
    <w:p w14:paraId="3CF5A537" w14:textId="77777777" w:rsidR="00935739" w:rsidRPr="005B2562" w:rsidRDefault="0017081D">
      <w:pPr>
        <w:pStyle w:val="ConsPlusNormal"/>
        <w:ind w:firstLine="53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5B2562">
        <w:rPr>
          <w:rFonts w:ascii="Times New Roman" w:hAnsi="Times New Roman" w:cs="Times New Roman"/>
          <w:i/>
          <w:sz w:val="16"/>
          <w:szCs w:val="16"/>
        </w:rPr>
        <w:t xml:space="preserve">В случае если в бюллетене оставлено (выбрано) более одного варианта голосования, в полях для проставления числа голосов, отданных за каждый вариант голосования, голосующим также должно быть указано число голосов, отданных за соответствующий вариант голосования, и сделана отметка о том, что голосование осуществляется в соответствии с указаниями лиц, которые приобрели акции после даты, на которую определяются (фиксируются) лица, имеющие право </w:t>
      </w:r>
      <w:r w:rsidR="00F52DBE" w:rsidRPr="005B2562">
        <w:rPr>
          <w:rFonts w:ascii="Times New Roman" w:hAnsi="Times New Roman" w:cs="Times New Roman"/>
          <w:i/>
          <w:sz w:val="16"/>
          <w:szCs w:val="16"/>
        </w:rPr>
        <w:t>голоса при принятии решений общим собранием акционеров</w:t>
      </w:r>
      <w:r w:rsidRPr="005B2562">
        <w:rPr>
          <w:rFonts w:ascii="Times New Roman" w:hAnsi="Times New Roman" w:cs="Times New Roman"/>
          <w:i/>
          <w:sz w:val="16"/>
          <w:szCs w:val="16"/>
        </w:rPr>
        <w:t>, или в соответствии с указаниями владельцев депозитарных ценных бумаг и иных лиц, осуществляющих права по депозитарным ценным бумагам;</w:t>
      </w:r>
    </w:p>
    <w:p w14:paraId="36CFFA5C" w14:textId="77777777" w:rsidR="00935739" w:rsidRPr="005B2562" w:rsidRDefault="0017081D">
      <w:pPr>
        <w:pStyle w:val="ConsPlusNormal"/>
        <w:ind w:firstLine="53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5B2562">
        <w:rPr>
          <w:rFonts w:ascii="Times New Roman" w:hAnsi="Times New Roman" w:cs="Times New Roman"/>
          <w:i/>
          <w:sz w:val="16"/>
          <w:szCs w:val="16"/>
        </w:rPr>
        <w:lastRenderedPageBreak/>
        <w:t xml:space="preserve">В случае если после даты, на которую определяются (фиксируются) лица, имеющие право </w:t>
      </w:r>
      <w:r w:rsidR="00603261" w:rsidRPr="005B2562">
        <w:rPr>
          <w:rFonts w:ascii="Times New Roman" w:hAnsi="Times New Roman" w:cs="Times New Roman"/>
          <w:i/>
          <w:sz w:val="16"/>
          <w:szCs w:val="16"/>
        </w:rPr>
        <w:t>голоса при принятии решений общим собранием акционеров</w:t>
      </w:r>
      <w:r w:rsidRPr="005B2562">
        <w:rPr>
          <w:rFonts w:ascii="Times New Roman" w:hAnsi="Times New Roman" w:cs="Times New Roman"/>
          <w:i/>
          <w:sz w:val="16"/>
          <w:szCs w:val="16"/>
        </w:rPr>
        <w:t xml:space="preserve">, переданы не все акции, голосующий в поле для проставления числа голосов, находящемся напротив оставленного (выбранного) варианта голосования, должен указать число голосов, отданных за оставленный (выбранный) вариант голосования, и сделать отметку о том, что часть акций передана после даты, на которую определяются (фиксируются) лица, имеющие право </w:t>
      </w:r>
      <w:r w:rsidR="00603261" w:rsidRPr="005B2562">
        <w:rPr>
          <w:rFonts w:ascii="Times New Roman" w:hAnsi="Times New Roman" w:cs="Times New Roman"/>
          <w:i/>
          <w:sz w:val="16"/>
          <w:szCs w:val="16"/>
        </w:rPr>
        <w:t>голоса при принятии решений общим собранием акционеров</w:t>
      </w:r>
      <w:r w:rsidRPr="005B2562">
        <w:rPr>
          <w:rFonts w:ascii="Times New Roman" w:hAnsi="Times New Roman" w:cs="Times New Roman"/>
          <w:i/>
          <w:sz w:val="16"/>
          <w:szCs w:val="16"/>
        </w:rPr>
        <w:t>. В случае если в отношении переданных акций получены указания приобретателей таких акций, совпадающие с оставленным (выбранным) вариантом голосования, такие голоса суммируются.</w:t>
      </w:r>
    </w:p>
    <w:p w14:paraId="63C46AEB" w14:textId="77777777" w:rsidR="00935739" w:rsidRPr="005B2562" w:rsidRDefault="00935739">
      <w:pPr>
        <w:pStyle w:val="ConsPlusNormal"/>
        <w:ind w:firstLine="539"/>
        <w:jc w:val="both"/>
        <w:rPr>
          <w:rFonts w:ascii="Times New Roman" w:hAnsi="Times New Roman" w:cs="Times New Roman"/>
          <w:i/>
          <w:sz w:val="14"/>
          <w:szCs w:val="14"/>
        </w:rPr>
      </w:pPr>
    </w:p>
    <w:tbl>
      <w:tblPr>
        <w:tblW w:w="10314" w:type="dxa"/>
        <w:jc w:val="center"/>
        <w:tblLayout w:type="fixed"/>
        <w:tblLook w:val="0000" w:firstRow="0" w:lastRow="0" w:firstColumn="0" w:lastColumn="0" w:noHBand="0" w:noVBand="0"/>
      </w:tblPr>
      <w:tblGrid>
        <w:gridCol w:w="10314"/>
      </w:tblGrid>
      <w:tr w:rsidR="005B2562" w:rsidRPr="005B2562" w14:paraId="00AF8D96" w14:textId="77777777">
        <w:trPr>
          <w:trHeight w:val="20"/>
          <w:jc w:val="center"/>
        </w:trPr>
        <w:tc>
          <w:tcPr>
            <w:tcW w:w="103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46AEDD" w14:textId="77777777" w:rsidR="00935739" w:rsidRPr="005B2562" w:rsidRDefault="0017081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5B2562">
              <w:rPr>
                <w:b/>
                <w:bCs/>
                <w:sz w:val="20"/>
                <w:szCs w:val="20"/>
              </w:rPr>
              <w:t>Бюллетень должен быть подписан.</w:t>
            </w:r>
          </w:p>
          <w:p w14:paraId="0FAF0092" w14:textId="77777777" w:rsidR="00935739" w:rsidRPr="005B2562" w:rsidRDefault="0017081D">
            <w:pPr>
              <w:pStyle w:val="5"/>
              <w:widowControl w:val="0"/>
              <w:rPr>
                <w:rFonts w:ascii="Times New Roman" w:hAnsi="Times New Roman"/>
                <w:i w:val="0"/>
                <w:iCs w:val="0"/>
                <w:sz w:val="18"/>
                <w:szCs w:val="18"/>
              </w:rPr>
            </w:pPr>
            <w:r w:rsidRPr="005B2562">
              <w:rPr>
                <w:rFonts w:ascii="Times New Roman" w:hAnsi="Times New Roman"/>
                <w:b w:val="0"/>
                <w:bCs w:val="0"/>
                <w:i w:val="0"/>
                <w:iCs w:val="0"/>
                <w:sz w:val="18"/>
                <w:szCs w:val="18"/>
              </w:rPr>
              <w:t>Подпись акционера:</w:t>
            </w:r>
            <w:r w:rsidRPr="005B2562">
              <w:rPr>
                <w:rFonts w:ascii="Times New Roman" w:hAnsi="Times New Roman"/>
                <w:i w:val="0"/>
                <w:iCs w:val="0"/>
                <w:sz w:val="18"/>
                <w:szCs w:val="18"/>
              </w:rPr>
              <w:t>__________________________________________________________________</w:t>
            </w:r>
          </w:p>
          <w:p w14:paraId="47B5A1EE" w14:textId="77777777" w:rsidR="00603261" w:rsidRPr="005B2562" w:rsidRDefault="00603261" w:rsidP="00603261">
            <w:pPr>
              <w:widowControl w:val="0"/>
              <w:rPr>
                <w:i/>
                <w:iCs/>
                <w:sz w:val="18"/>
                <w:szCs w:val="18"/>
                <w:vertAlign w:val="superscript"/>
              </w:rPr>
            </w:pPr>
            <w:r w:rsidRPr="005B2562">
              <w:rPr>
                <w:sz w:val="18"/>
                <w:szCs w:val="18"/>
              </w:rPr>
              <w:t xml:space="preserve">                                                                    </w:t>
            </w:r>
            <w:r w:rsidRPr="005B2562">
              <w:rPr>
                <w:i/>
                <w:iCs/>
                <w:sz w:val="18"/>
                <w:szCs w:val="18"/>
                <w:vertAlign w:val="superscript"/>
              </w:rPr>
              <w:t>подпись,                                                      Фамилия, Имя, Отчество</w:t>
            </w:r>
          </w:p>
          <w:p w14:paraId="1E11F1FB" w14:textId="77777777" w:rsidR="00935739" w:rsidRPr="005B2562" w:rsidRDefault="0017081D">
            <w:pPr>
              <w:widowControl w:val="0"/>
              <w:rPr>
                <w:sz w:val="18"/>
                <w:szCs w:val="18"/>
              </w:rPr>
            </w:pPr>
            <w:r w:rsidRPr="005B2562">
              <w:rPr>
                <w:sz w:val="18"/>
                <w:szCs w:val="18"/>
              </w:rPr>
              <w:t>или представителя акционера: ________________________________________________________ ,</w:t>
            </w:r>
          </w:p>
          <w:p w14:paraId="317CE321" w14:textId="77777777" w:rsidR="00935739" w:rsidRPr="005B2562" w:rsidRDefault="0017081D">
            <w:pPr>
              <w:widowControl w:val="0"/>
              <w:rPr>
                <w:i/>
                <w:iCs/>
                <w:sz w:val="18"/>
                <w:szCs w:val="18"/>
                <w:vertAlign w:val="superscript"/>
              </w:rPr>
            </w:pPr>
            <w:r w:rsidRPr="005B2562">
              <w:rPr>
                <w:sz w:val="18"/>
                <w:szCs w:val="18"/>
              </w:rPr>
              <w:t xml:space="preserve">                                                                    </w:t>
            </w:r>
            <w:r w:rsidRPr="005B2562">
              <w:rPr>
                <w:i/>
                <w:iCs/>
                <w:sz w:val="18"/>
                <w:szCs w:val="18"/>
                <w:vertAlign w:val="superscript"/>
              </w:rPr>
              <w:t>подпись,                                                      Фамилия, Имя, Отчество</w:t>
            </w:r>
          </w:p>
          <w:p w14:paraId="1F2244A1" w14:textId="77777777" w:rsidR="00935739" w:rsidRPr="005B2562" w:rsidRDefault="0017081D">
            <w:pPr>
              <w:widowControl w:val="0"/>
              <w:rPr>
                <w:sz w:val="18"/>
                <w:szCs w:val="18"/>
              </w:rPr>
            </w:pPr>
            <w:r w:rsidRPr="005B2562">
              <w:rPr>
                <w:sz w:val="18"/>
                <w:szCs w:val="18"/>
              </w:rPr>
              <w:t xml:space="preserve">действующего на основании доверенности № </w:t>
            </w:r>
            <w:r w:rsidRPr="005B2562">
              <w:rPr>
                <w:sz w:val="18"/>
                <w:szCs w:val="18"/>
                <w:u w:val="single"/>
              </w:rPr>
              <w:t xml:space="preserve">                                               </w:t>
            </w:r>
            <w:r w:rsidRPr="005B2562">
              <w:rPr>
                <w:sz w:val="18"/>
                <w:szCs w:val="18"/>
              </w:rPr>
              <w:t xml:space="preserve"> от </w:t>
            </w:r>
            <w:r w:rsidRPr="005B2562">
              <w:rPr>
                <w:sz w:val="18"/>
                <w:szCs w:val="18"/>
                <w:u w:val="single"/>
              </w:rPr>
              <w:t xml:space="preserve">                             </w:t>
            </w:r>
            <w:r w:rsidRPr="005B2562">
              <w:rPr>
                <w:sz w:val="18"/>
                <w:szCs w:val="18"/>
              </w:rPr>
              <w:t xml:space="preserve"> года</w:t>
            </w:r>
          </w:p>
        </w:tc>
      </w:tr>
    </w:tbl>
    <w:p w14:paraId="69D776B3" w14:textId="77777777" w:rsidR="00935739" w:rsidRPr="005B2562" w:rsidRDefault="0017081D">
      <w:pPr>
        <w:pStyle w:val="32"/>
        <w:rPr>
          <w:b/>
          <w:i/>
          <w:iCs/>
          <w:sz w:val="18"/>
          <w:szCs w:val="18"/>
        </w:rPr>
      </w:pPr>
      <w:r w:rsidRPr="005B2562">
        <w:rPr>
          <w:b/>
          <w:i/>
          <w:iCs/>
          <w:sz w:val="18"/>
          <w:szCs w:val="18"/>
        </w:rPr>
        <w:t>Бюллетень, заполненный с нарушениями установленных требований (с исправлениями, без подписи), является недействительным, и голоса по содержащимся в нем вопросам не подсчитываются.</w:t>
      </w:r>
    </w:p>
    <w:p w14:paraId="09F1AE9D" w14:textId="77777777" w:rsidR="00935739" w:rsidRPr="005B2562" w:rsidRDefault="00935739"/>
    <w:sectPr w:rsidR="00935739" w:rsidRPr="005B2562">
      <w:pgSz w:w="11906" w:h="16838"/>
      <w:pgMar w:top="567" w:right="392" w:bottom="180" w:left="10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B68"/>
    <w:multiLevelType w:val="multilevel"/>
    <w:tmpl w:val="3D36B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6E3F3A"/>
    <w:multiLevelType w:val="multilevel"/>
    <w:tmpl w:val="BC2A0D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3F8740A"/>
    <w:multiLevelType w:val="hybridMultilevel"/>
    <w:tmpl w:val="F8A0DDAA"/>
    <w:lvl w:ilvl="0" w:tplc="C85E55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6306760">
    <w:abstractNumId w:val="0"/>
  </w:num>
  <w:num w:numId="2" w16cid:durableId="1016925640">
    <w:abstractNumId w:val="1"/>
  </w:num>
  <w:num w:numId="3" w16cid:durableId="17684538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8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5739"/>
    <w:rsid w:val="00116B1C"/>
    <w:rsid w:val="0017081D"/>
    <w:rsid w:val="001D2A2E"/>
    <w:rsid w:val="002B5288"/>
    <w:rsid w:val="00410E64"/>
    <w:rsid w:val="004200D2"/>
    <w:rsid w:val="00431D24"/>
    <w:rsid w:val="0049753C"/>
    <w:rsid w:val="00503DB2"/>
    <w:rsid w:val="005B2562"/>
    <w:rsid w:val="00603261"/>
    <w:rsid w:val="006111C8"/>
    <w:rsid w:val="006E6FE3"/>
    <w:rsid w:val="007624A3"/>
    <w:rsid w:val="007E21C5"/>
    <w:rsid w:val="0086264E"/>
    <w:rsid w:val="00935739"/>
    <w:rsid w:val="00A06F93"/>
    <w:rsid w:val="00A423F6"/>
    <w:rsid w:val="00A4718C"/>
    <w:rsid w:val="00B46609"/>
    <w:rsid w:val="00BA6A8B"/>
    <w:rsid w:val="00C03577"/>
    <w:rsid w:val="00CA2AE0"/>
    <w:rsid w:val="00F52DBE"/>
    <w:rsid w:val="00F7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31BEE"/>
  <w15:docId w15:val="{E93BD681-D3A8-43F4-8DB3-44C81056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9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519A0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6519A0"/>
    <w:pPr>
      <w:keepNext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qFormat/>
    <w:rsid w:val="006519A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sid w:val="006519A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3">
    <w:name w:val="Подзаголовок Знак"/>
    <w:basedOn w:val="a0"/>
    <w:link w:val="a4"/>
    <w:uiPriority w:val="11"/>
    <w:qFormat/>
    <w:rsid w:val="006519A0"/>
    <w:rPr>
      <w:rFonts w:ascii="Cambria" w:eastAsia="Times New Roman" w:hAnsi="Cambria" w:cs="Times New Roman"/>
      <w:sz w:val="24"/>
      <w:szCs w:val="24"/>
    </w:rPr>
  </w:style>
  <w:style w:type="character" w:customStyle="1" w:styleId="31">
    <w:name w:val="Основной текст 3 Знак"/>
    <w:basedOn w:val="a0"/>
    <w:link w:val="32"/>
    <w:uiPriority w:val="99"/>
    <w:qFormat/>
    <w:rsid w:val="006519A0"/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4"/>
    <w:uiPriority w:val="99"/>
    <w:qFormat/>
    <w:rsid w:val="006519A0"/>
    <w:rPr>
      <w:rFonts w:ascii="Times New Roman" w:eastAsia="Times New Roman" w:hAnsi="Times New Roman" w:cs="Times New Roman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519A0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4">
    <w:name w:val="Subtitle"/>
    <w:basedOn w:val="a"/>
    <w:link w:val="a3"/>
    <w:uiPriority w:val="11"/>
    <w:qFormat/>
    <w:rsid w:val="006519A0"/>
    <w:pPr>
      <w:spacing w:before="120"/>
      <w:jc w:val="center"/>
    </w:pPr>
    <w:rPr>
      <w:rFonts w:ascii="Cambria" w:hAnsi="Cambria"/>
    </w:rPr>
  </w:style>
  <w:style w:type="paragraph" w:styleId="32">
    <w:name w:val="Body Text 3"/>
    <w:basedOn w:val="a"/>
    <w:link w:val="31"/>
    <w:uiPriority w:val="99"/>
    <w:qFormat/>
    <w:rsid w:val="006519A0"/>
    <w:pPr>
      <w:jc w:val="both"/>
    </w:pPr>
    <w:rPr>
      <w:sz w:val="16"/>
      <w:szCs w:val="16"/>
    </w:rPr>
  </w:style>
  <w:style w:type="paragraph" w:styleId="34">
    <w:name w:val="Body Text Indent 3"/>
    <w:basedOn w:val="a"/>
    <w:link w:val="33"/>
    <w:uiPriority w:val="99"/>
    <w:qFormat/>
    <w:rsid w:val="006519A0"/>
    <w:pPr>
      <w:ind w:firstLine="285"/>
      <w:jc w:val="both"/>
    </w:pPr>
    <w:rPr>
      <w:sz w:val="16"/>
      <w:szCs w:val="16"/>
    </w:rPr>
  </w:style>
  <w:style w:type="paragraph" w:customStyle="1" w:styleId="ab">
    <w:name w:val="Колонтитул"/>
    <w:basedOn w:val="a"/>
    <w:qFormat/>
  </w:style>
  <w:style w:type="paragraph" w:styleId="a6">
    <w:name w:val="header"/>
    <w:basedOn w:val="a"/>
    <w:link w:val="a5"/>
    <w:uiPriority w:val="99"/>
    <w:rsid w:val="006519A0"/>
    <w:pPr>
      <w:tabs>
        <w:tab w:val="center" w:pos="4677"/>
        <w:tab w:val="right" w:pos="9355"/>
      </w:tabs>
    </w:pPr>
  </w:style>
  <w:style w:type="paragraph" w:customStyle="1" w:styleId="ConsNormal">
    <w:name w:val="ConsNormal"/>
    <w:qFormat/>
    <w:rsid w:val="006519A0"/>
    <w:pPr>
      <w:widowControl w:val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qFormat/>
    <w:rsid w:val="006519A0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norg">
    <w:name w:val="fn org"/>
    <w:basedOn w:val="a"/>
    <w:qFormat/>
    <w:rsid w:val="006519A0"/>
    <w:pPr>
      <w:spacing w:beforeAutospacing="1" w:afterAutospacing="1"/>
    </w:pPr>
  </w:style>
  <w:style w:type="paragraph" w:customStyle="1" w:styleId="ConsPlusNormal">
    <w:name w:val="ConsPlusNormal"/>
    <w:qFormat/>
    <w:rsid w:val="006519A0"/>
    <w:pPr>
      <w:widowControl w:val="0"/>
    </w:pPr>
    <w:rPr>
      <w:rFonts w:eastAsia="Times New Roman" w:cs="Calibri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032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7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Зиначев И.В.</cp:lastModifiedBy>
  <cp:revision>10</cp:revision>
  <cp:lastPrinted>2024-04-09T08:52:00Z</cp:lastPrinted>
  <dcterms:created xsi:type="dcterms:W3CDTF">2025-03-26T09:07:00Z</dcterms:created>
  <dcterms:modified xsi:type="dcterms:W3CDTF">2025-05-26T11:54:00Z</dcterms:modified>
  <dc:language>ru-RU</dc:language>
</cp:coreProperties>
</file>